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77F" w:rsidRPr="00AE6D6C" w:rsidP="00395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E6D6C" w:rsidR="000F7A63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Pr="00AE6D6C" w:rsidR="008C57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8377F" w:rsidRPr="00AE6D6C" w:rsidP="00395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E14BB8" w:rsidR="00017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BB8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1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                                                                            г. Нефтеюганск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автоно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округа – Югры Е.З.Бушкова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и.о. мирового судьи судебного участка № 5 Нефтеюганского судебного района ХМАО-Югры</w:t>
      </w:r>
      <w:r w:rsidRPr="00AE6D6C" w:rsidR="0040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ХМАО-Югра, г.Нефтеюганск, 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ул.Сургутская,10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E6D6C" w:rsid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DA4AC2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 w:rsidR="00470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ч.1 ст. 15.6 Кодекса Российской Федерации в отношении должностного лица – руководителя ООО «***»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ЭИ, *** года рождения, уроженца ***, зарегистрированного и проживающего по адресу: ***, идентификатор 01; ***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D4689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AC2" w:rsidRPr="00AE6D6C" w:rsidP="00DA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У С Т А Н О В И Л:</w:t>
      </w:r>
    </w:p>
    <w:p w:rsidR="00DA4AC2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377F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 Э.И.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руководителем ООО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26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ст. 93.1 Налогового кодекса РФ, на требование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Межрайонной ИФНС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№7 по Ханты-Мансийскому автономному округу – Югре №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471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.09</w:t>
      </w:r>
      <w:r w:rsidRPr="00AE6D6C" w:rsidR="0048103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D6BE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AE6D6C" w:rsidR="00DA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представил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22.09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(информацию)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Pr="00AE6D6C" w:rsidR="006109F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налоговый орган по месту учета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7190B" w:rsidRPr="00AE6D6C" w:rsidP="00771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E6D6C" w:rsidR="006109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Насыбуллин Э.И.</w:t>
      </w:r>
      <w:r w:rsidRPr="00AE6D6C">
        <w:rPr>
          <w:rFonts w:ascii="Times New Roman" w:hAnsi="Times New Roman" w:cs="Times New Roman"/>
          <w:sz w:val="26"/>
          <w:szCs w:val="26"/>
        </w:rPr>
        <w:t>, извещенный судом о времени и месте рассмотрения дела надлежащим образом, в</w:t>
      </w:r>
      <w:r>
        <w:rPr>
          <w:rFonts w:ascii="Times New Roman" w:hAnsi="Times New Roman" w:cs="Times New Roman"/>
          <w:sz w:val="26"/>
          <w:szCs w:val="26"/>
        </w:rPr>
        <w:t xml:space="preserve"> судебное заседание не явился, просил </w:t>
      </w:r>
      <w:r w:rsidRPr="00AE6D6C">
        <w:rPr>
          <w:rFonts w:ascii="Times New Roman" w:hAnsi="Times New Roman" w:cs="Times New Roman"/>
          <w:sz w:val="26"/>
          <w:szCs w:val="26"/>
        </w:rPr>
        <w:t xml:space="preserve"> рассмотреть</w:t>
      </w:r>
      <w:r w:rsidRPr="00AE6D6C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 в его отсутствие.</w:t>
      </w:r>
    </w:p>
    <w:p w:rsidR="0008377F" w:rsidRPr="00AE6D6C" w:rsidP="00FA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Исследовав материалы дела,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приходит к выводу, что вина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совершении административного правонарушения установлена и подтверждается следующими доказательствами: </w:t>
      </w:r>
    </w:p>
    <w:p w:rsidR="00405E2E" w:rsidRPr="00AE6D6C" w:rsidP="00026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от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03.02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 Э.И., являясь руководителем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,  в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п. 5 ст. 93.1 Налогового кодекса РФ, на требование Межрайонной ИФНС России №7 по Ханты-Мансийскому автономному округу – Югре №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2471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.09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не представил в срок до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22.09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документы (информацию) в н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алоговый орган по месту учета; </w:t>
      </w:r>
    </w:p>
    <w:p w:rsidR="002D6BEE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требованием 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2471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.09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документов (информации);</w:t>
      </w:r>
      <w:r w:rsidRPr="00AE6D6C" w:rsidR="006A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AE6D6C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поручением о предо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ставлении документов от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29.08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№ 3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158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/12-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6BEE" w:rsidRPr="00AE6D6C" w:rsidP="00B2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подтверждением 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требования по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ТКС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05.09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93E45" w:rsidP="001E1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E6D6C" w:rsidR="00CE7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D20E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единого государственного реестра 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2E9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поручения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Межрайонной ИФНС № 2 по ХМАО-Югре 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34513">
        <w:rPr>
          <w:rFonts w:ascii="Times New Roman" w:eastAsia="Times New Roman" w:hAnsi="Times New Roman" w:cs="Times New Roman"/>
          <w:sz w:val="26"/>
          <w:szCs w:val="26"/>
          <w:lang w:eastAsia="ru-RU"/>
        </w:rPr>
        <w:t>29.08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34513">
        <w:rPr>
          <w:rFonts w:ascii="Times New Roman" w:eastAsia="Times New Roman" w:hAnsi="Times New Roman" w:cs="Times New Roman"/>
          <w:sz w:val="26"/>
          <w:szCs w:val="26"/>
          <w:lang w:eastAsia="ru-RU"/>
        </w:rPr>
        <w:t>158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/12-</w:t>
      </w:r>
      <w:r w:rsidR="00034513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со статьями 23, 31, 93.1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адрес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выставлено требование о представлении документов (информации) от </w:t>
      </w:r>
      <w:r w:rsidR="00034513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.09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34513">
        <w:rPr>
          <w:rFonts w:ascii="Times New Roman" w:eastAsia="Times New Roman" w:hAnsi="Times New Roman" w:cs="Times New Roman"/>
          <w:sz w:val="26"/>
          <w:szCs w:val="26"/>
          <w:lang w:eastAsia="ru-RU"/>
        </w:rPr>
        <w:t>471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направлено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034513">
        <w:rPr>
          <w:rFonts w:ascii="Times New Roman" w:eastAsia="Times New Roman" w:hAnsi="Times New Roman" w:cs="Times New Roman"/>
          <w:sz w:val="26"/>
          <w:szCs w:val="26"/>
          <w:lang w:eastAsia="ru-RU"/>
        </w:rPr>
        <w:t>05.09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по телекоммуникационным каналам связи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абзацу восьмому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направления налоговым органом налогоплательщику документа в электронной форме по ТКС через оператора электро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нного документооборота датой его получения считается шестой день со следующего дня направления такого документа, указанного в подтверждении даты отправки электронного документа.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течение срока, установл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енного законодательством о налогах и сборах, начинается на следующий день после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календарной даты или наступления события (совершения действия), которым определено его начало.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положениям пункта 6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выходным, нерабочим праздничным и (или) нерабочим днем.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Следовательно, моментом, с которым связывается начало течения указанного в абзаце восьмом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шестидневного срока, является день направления документа налоговым органом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налогоплательщику. При этом соответствующий шестидневный срок, по истечении которого документ считается полученным, начинает течь на следующий день со дня направления документа налоговым органом.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квитанции о приеме электронно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документа налогоплательщиком ранее/позднее истечения шестидневного срока, документ будет считаться полученным налогоплательщиком по истечении данного шестидневного срока, а не с даты, указанной в квитанции.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подпунктом 2 пункт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5 статьи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получения или в тот же срок уведомляет, что не располагает истребуемыми докум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ентами (информацией).</w:t>
      </w:r>
    </w:p>
    <w:p w:rsid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обязано представить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истребуемые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(информацию) или сообщить об их отсутствии не позднее </w:t>
      </w:r>
      <w:r w:rsidR="00034513">
        <w:rPr>
          <w:rFonts w:ascii="Times New Roman" w:eastAsia="Times New Roman" w:hAnsi="Times New Roman" w:cs="Times New Roman"/>
          <w:sz w:val="26"/>
          <w:szCs w:val="26"/>
          <w:lang w:eastAsia="ru-RU"/>
        </w:rPr>
        <w:t>22.09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(информация), используемые налогов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 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</w:t>
      </w:r>
      <w:r w:rsidRPr="00611F98">
        <w:t xml:space="preserve">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направлены по почте заказ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истребуемые документы (информация) не могут быть представлены в указанные сроки, налоговый орган при получении о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т лица, у которого истребованы документы (информация), уведомления о невозможности представления в установленные сроки документе (информации) и о сроках (при необходимости), в течение которых эти документы (информаци могут быть представлены, вправе продлит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ь срок представления этих документов (информации).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 требованию (информация) по сроку, установленному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не представлены.</w:t>
      </w:r>
    </w:p>
    <w:p w:rsidR="00B216FF" w:rsidRPr="00AE6D6C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 невозможности представления документов (информации) в указанные сроки с указанием причин, по которым истребуемые документы (информация) не могут быть представлены в установленные сроки, и о сроках, в течение которых проверяемое лицо может пре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дставить истребуемые документы (информацию) в Инспекцию от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не поступало.</w:t>
      </w:r>
    </w:p>
    <w:p w:rsidR="00E73C96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7 статьи 3 Федерального закона от 06.12.2011 N 402-ФЗ "О бухгалтерском учете" определено, что руководитель экономического субъекта - лицо, являющееся ед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иноличным исполнительным органом экономического субъекта, либо лицо, ответственное за ведение дет экономического субъекта, либо управляющий, которому переданы функции единоличного исполнительного органа.</w:t>
      </w:r>
    </w:p>
    <w:p w:rsidR="00CE5AD9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1 статьи 7 Федерального закона от 06.12.2011 № 402-ФЗ «О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бухгалтерском учете» установлено, что ведение бухгалтерского учета и хранение документов бухгалтерского учет, организуются руководителем экономического субъекта.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Исследованные в суд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ебном заседании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квалифицирует по ч.1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E24970" w:rsidRPr="00AE6D6C" w:rsidP="00F30C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</w:p>
    <w:p w:rsidR="0008377F" w:rsidRPr="00AE6D6C" w:rsidP="003956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тягчающих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 предусмотренных ст.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4.2,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4.3 Кодекса РФ об административных правонарушениях, не установлено.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руководствуясь ст.ст. 29.9 ч.1, 29.10 Кодекса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об административных правонарушениях, судья</w:t>
      </w:r>
    </w:p>
    <w:p w:rsidR="00481035" w:rsidRPr="00551DA1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481035" w:rsidRPr="00551DA1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Признать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ЭИ</w:t>
      </w:r>
      <w:r w:rsidR="0011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 w:rsidRPr="00AE6D6C" w:rsidR="00D4756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Pr="00AE6D6C" w:rsidR="00EE39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 штрафа в размере 300 (триста) рублей.</w:t>
      </w:r>
    </w:p>
    <w:p w:rsidR="00201B9A" w:rsidRPr="00551DA1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E6D6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 </w:t>
      </w:r>
      <w:r w:rsidRPr="00AE6D6C" w:rsidR="00FA3C4F">
        <w:rPr>
          <w:rFonts w:ascii="Times New Roman" w:hAnsi="Times New Roman" w:cs="Times New Roman"/>
          <w:sz w:val="26"/>
          <w:szCs w:val="26"/>
          <w:lang w:bidi="ru-RU"/>
        </w:rPr>
        <w:t xml:space="preserve">Штраф подлежит уплате в </w:t>
      </w:r>
      <w:r w:rsidRPr="00AE6D6C" w:rsidR="00FA3C4F">
        <w:rPr>
          <w:rFonts w:ascii="Times New Roman" w:hAnsi="Times New Roman" w:cs="Times New Roman"/>
          <w:sz w:val="26"/>
          <w:szCs w:val="26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AE6D6C" w:rsidR="00FA3C4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08080), ИНН 860 107 3664, КПП 860101 001, БИК 007162 163,  </w:t>
      </w:r>
      <w:r w:rsidR="00F5353C">
        <w:rPr>
          <w:rFonts w:ascii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округу-Югре г. Ханты-Мансийск</w:t>
      </w:r>
      <w:r w:rsidRPr="00AE6D6C" w:rsidR="00FA3C4F">
        <w:rPr>
          <w:rFonts w:ascii="Times New Roman" w:hAnsi="Times New Roman" w:cs="Times New Roman"/>
          <w:sz w:val="26"/>
          <w:szCs w:val="26"/>
        </w:rPr>
        <w:t>,  номер счета получателя 03100643000000018700,  ЕКС  401 028 10245370000007,  ОКТМО 71874000, КБК 720 116 01</w:t>
      </w:r>
      <w:r w:rsidRPr="00AE6D6C" w:rsidR="00FC7BB3">
        <w:rPr>
          <w:rFonts w:ascii="Times New Roman" w:hAnsi="Times New Roman" w:cs="Times New Roman"/>
          <w:sz w:val="26"/>
          <w:szCs w:val="26"/>
        </w:rPr>
        <w:t>153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 01 000</w:t>
      </w:r>
      <w:r w:rsidRPr="00AE6D6C" w:rsidR="00FC7BB3">
        <w:rPr>
          <w:rFonts w:ascii="Times New Roman" w:hAnsi="Times New Roman" w:cs="Times New Roman"/>
          <w:sz w:val="26"/>
          <w:szCs w:val="26"/>
        </w:rPr>
        <w:t>6140</w:t>
      </w:r>
      <w:r w:rsidRPr="00F5353C" w:rsidR="00FA3C4F">
        <w:rPr>
          <w:rFonts w:ascii="Times New Roman" w:hAnsi="Times New Roman" w:cs="Times New Roman"/>
          <w:sz w:val="26"/>
          <w:szCs w:val="26"/>
        </w:rPr>
        <w:t xml:space="preserve">, </w:t>
      </w:r>
      <w:r w:rsidRPr="00F5353C" w:rsidR="007E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53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1F98" w:rsidR="003C30D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УИН 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0412365400</w:t>
      </w:r>
      <w:r w:rsidRPr="00611F98" w:rsidR="00F5353C">
        <w:rPr>
          <w:rFonts w:ascii="Times New Roman" w:hAnsi="Times New Roman" w:cs="Times New Roman"/>
          <w:color w:val="FF0000"/>
          <w:sz w:val="26"/>
          <w:szCs w:val="26"/>
        </w:rPr>
        <w:t>41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50</w:t>
      </w:r>
      <w:r w:rsidR="0077190B">
        <w:rPr>
          <w:rFonts w:ascii="Times New Roman" w:hAnsi="Times New Roman" w:cs="Times New Roman"/>
          <w:color w:val="FF0000"/>
          <w:sz w:val="26"/>
          <w:szCs w:val="26"/>
        </w:rPr>
        <w:t>0359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77190B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151</w:t>
      </w:r>
      <w:r w:rsidR="0077190B">
        <w:rPr>
          <w:rFonts w:ascii="Times New Roman" w:hAnsi="Times New Roman" w:cs="Times New Roman"/>
          <w:color w:val="FF0000"/>
          <w:sz w:val="26"/>
          <w:szCs w:val="26"/>
        </w:rPr>
        <w:t>01</w:t>
      </w:r>
    </w:p>
    <w:p w:rsidR="0008377F" w:rsidRPr="00AE6D6C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истечения срока отсрочки или срока рассрочки, предусмотренных </w:t>
      </w:r>
      <w:hyperlink w:anchor="sub_315" w:history="1">
        <w:r w:rsidRPr="00AE6D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 в течение 10 дней в Нефтеюганский районный суд с подачей  апелляционной жалобы  через мировог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судью. В этот же срок  постановление   может быть   опротестовано  прокурором.</w:t>
      </w:r>
    </w:p>
    <w:p w:rsidR="0008377F" w:rsidRPr="00AE6D6C" w:rsidP="003956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9BA" w:rsidRPr="00AE6D6C" w:rsidP="00F669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:rsidR="000556AC" w:rsidRPr="00AE6D6C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                             </w:t>
      </w:r>
      <w:r w:rsidRPr="00AE6D6C" w:rsidR="00FA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FC7BB3" w:rsidRPr="00AE6D6C" w:rsidP="00551D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352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F"/>
    <w:rsid w:val="00017D59"/>
    <w:rsid w:val="00026A67"/>
    <w:rsid w:val="00034513"/>
    <w:rsid w:val="000556AC"/>
    <w:rsid w:val="0008377F"/>
    <w:rsid w:val="000866C4"/>
    <w:rsid w:val="000F1B3F"/>
    <w:rsid w:val="000F7A63"/>
    <w:rsid w:val="00105A11"/>
    <w:rsid w:val="001102D7"/>
    <w:rsid w:val="00110B71"/>
    <w:rsid w:val="00172393"/>
    <w:rsid w:val="00173ABF"/>
    <w:rsid w:val="001818AA"/>
    <w:rsid w:val="001E12E9"/>
    <w:rsid w:val="00201B9A"/>
    <w:rsid w:val="00234256"/>
    <w:rsid w:val="002412AC"/>
    <w:rsid w:val="002C57F4"/>
    <w:rsid w:val="002D4628"/>
    <w:rsid w:val="002D6BEE"/>
    <w:rsid w:val="002E1933"/>
    <w:rsid w:val="00364E56"/>
    <w:rsid w:val="00393E45"/>
    <w:rsid w:val="003956EC"/>
    <w:rsid w:val="003C30D6"/>
    <w:rsid w:val="00405E2E"/>
    <w:rsid w:val="00470895"/>
    <w:rsid w:val="004751D1"/>
    <w:rsid w:val="00475E9A"/>
    <w:rsid w:val="00481035"/>
    <w:rsid w:val="004B2EB2"/>
    <w:rsid w:val="004D3737"/>
    <w:rsid w:val="004E34A2"/>
    <w:rsid w:val="004E6E8E"/>
    <w:rsid w:val="00551DA1"/>
    <w:rsid w:val="00571B49"/>
    <w:rsid w:val="005977D6"/>
    <w:rsid w:val="006109FF"/>
    <w:rsid w:val="00611F98"/>
    <w:rsid w:val="006270AC"/>
    <w:rsid w:val="00643B02"/>
    <w:rsid w:val="006605E1"/>
    <w:rsid w:val="0066500C"/>
    <w:rsid w:val="006A7F14"/>
    <w:rsid w:val="006B671E"/>
    <w:rsid w:val="006C481D"/>
    <w:rsid w:val="006F6655"/>
    <w:rsid w:val="0077190B"/>
    <w:rsid w:val="007B2CB2"/>
    <w:rsid w:val="007E2CB1"/>
    <w:rsid w:val="00817DAB"/>
    <w:rsid w:val="00831559"/>
    <w:rsid w:val="008723C9"/>
    <w:rsid w:val="008A0BF8"/>
    <w:rsid w:val="008C570E"/>
    <w:rsid w:val="008C7B1C"/>
    <w:rsid w:val="00905BF4"/>
    <w:rsid w:val="00935274"/>
    <w:rsid w:val="00956125"/>
    <w:rsid w:val="00962C6A"/>
    <w:rsid w:val="009A5D9F"/>
    <w:rsid w:val="009B0AFF"/>
    <w:rsid w:val="009D4689"/>
    <w:rsid w:val="009E4706"/>
    <w:rsid w:val="00A27BD6"/>
    <w:rsid w:val="00A63FF8"/>
    <w:rsid w:val="00AA3357"/>
    <w:rsid w:val="00AE15EA"/>
    <w:rsid w:val="00AE6D6C"/>
    <w:rsid w:val="00B216FF"/>
    <w:rsid w:val="00B2359C"/>
    <w:rsid w:val="00BC134D"/>
    <w:rsid w:val="00BD783E"/>
    <w:rsid w:val="00C738B1"/>
    <w:rsid w:val="00CE5AD9"/>
    <w:rsid w:val="00CE7DB4"/>
    <w:rsid w:val="00CF0FED"/>
    <w:rsid w:val="00CF7107"/>
    <w:rsid w:val="00D00981"/>
    <w:rsid w:val="00D01813"/>
    <w:rsid w:val="00D20EA3"/>
    <w:rsid w:val="00D4283F"/>
    <w:rsid w:val="00D46691"/>
    <w:rsid w:val="00D4756D"/>
    <w:rsid w:val="00D47699"/>
    <w:rsid w:val="00DA3F3E"/>
    <w:rsid w:val="00DA4AC2"/>
    <w:rsid w:val="00DA5E51"/>
    <w:rsid w:val="00DB0159"/>
    <w:rsid w:val="00DD3A2E"/>
    <w:rsid w:val="00E14BB8"/>
    <w:rsid w:val="00E24970"/>
    <w:rsid w:val="00E25988"/>
    <w:rsid w:val="00E73C96"/>
    <w:rsid w:val="00EA18CA"/>
    <w:rsid w:val="00EB4444"/>
    <w:rsid w:val="00EE3965"/>
    <w:rsid w:val="00F15EE6"/>
    <w:rsid w:val="00F30A58"/>
    <w:rsid w:val="00F30C7A"/>
    <w:rsid w:val="00F47126"/>
    <w:rsid w:val="00F4764F"/>
    <w:rsid w:val="00F5353C"/>
    <w:rsid w:val="00F668F2"/>
    <w:rsid w:val="00F669BA"/>
    <w:rsid w:val="00F8122E"/>
    <w:rsid w:val="00F9673B"/>
    <w:rsid w:val="00FA1179"/>
    <w:rsid w:val="00FA179C"/>
    <w:rsid w:val="00FA3C4F"/>
    <w:rsid w:val="00FC2F7B"/>
    <w:rsid w:val="00FC7B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C1918-2AED-422D-BBFB-34CFFEC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2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a"/>
    <w:uiPriority w:val="99"/>
    <w:semiHidden/>
    <w:unhideWhenUsed/>
    <w:rsid w:val="00DB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01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9927-7935-47CA-98FC-5717B075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